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210"/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668"/>
        <w:gridCol w:w="8046"/>
      </w:tblGrid>
      <w:tr w:rsidR="0031421D" w:rsidRPr="0066655C" w:rsidTr="0031421D">
        <w:tc>
          <w:tcPr>
            <w:tcW w:w="517" w:type="dxa"/>
            <w:vMerge w:val="restart"/>
          </w:tcPr>
          <w:p w:rsidR="0031421D" w:rsidRPr="0031421D" w:rsidRDefault="0031421D" w:rsidP="00314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14" w:type="dxa"/>
            <w:gridSpan w:val="2"/>
            <w:shd w:val="clear" w:color="auto" w:fill="D9D9D9"/>
          </w:tcPr>
          <w:p w:rsidR="0031421D" w:rsidRPr="0031421D" w:rsidRDefault="0031421D" w:rsidP="003142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1421D">
              <w:rPr>
                <w:rFonts w:ascii="Times New Roman" w:hAnsi="Times New Roman"/>
                <w:b/>
                <w:sz w:val="24"/>
                <w:szCs w:val="24"/>
              </w:rPr>
              <w:t>Le diverse vocazioni nella Chiesa</w:t>
            </w:r>
          </w:p>
        </w:tc>
      </w:tr>
      <w:tr w:rsidR="0031421D" w:rsidRPr="0066655C" w:rsidTr="0031421D">
        <w:tc>
          <w:tcPr>
            <w:tcW w:w="517" w:type="dxa"/>
            <w:vMerge/>
          </w:tcPr>
          <w:p w:rsidR="0031421D" w:rsidRPr="0031421D" w:rsidRDefault="0031421D" w:rsidP="00314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31421D" w:rsidRPr="0031421D" w:rsidRDefault="0031421D" w:rsidP="003142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421D" w:rsidRPr="0031421D" w:rsidRDefault="0031421D" w:rsidP="00314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Educarsi all’amore, come comune vocazione al dono totale di ciò che siamo</w:t>
            </w:r>
          </w:p>
        </w:tc>
        <w:tc>
          <w:tcPr>
            <w:tcW w:w="8046" w:type="dxa"/>
          </w:tcPr>
          <w:p w:rsidR="0031421D" w:rsidRPr="0031421D" w:rsidRDefault="0031421D" w:rsidP="00314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421D" w:rsidRPr="0031421D" w:rsidRDefault="0031421D" w:rsidP="003142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31421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vid</w:t>
              </w:r>
              <w:r w:rsidRPr="0031421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e</w:t>
              </w:r>
              <w:r w:rsidRPr="0031421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o</w:t>
              </w:r>
            </w:hyperlink>
            <w:r w:rsidRPr="0031421D">
              <w:rPr>
                <w:rFonts w:ascii="Times New Roman" w:hAnsi="Times New Roman"/>
                <w:sz w:val="24"/>
                <w:szCs w:val="24"/>
              </w:rPr>
              <w:t xml:space="preserve"> di Alessandro D’</w:t>
            </w:r>
            <w:proofErr w:type="spellStart"/>
            <w:r w:rsidRPr="0031421D">
              <w:rPr>
                <w:rFonts w:ascii="Times New Roman" w:hAnsi="Times New Roman"/>
                <w:sz w:val="24"/>
                <w:szCs w:val="24"/>
              </w:rPr>
              <w:t>Aveni</w:t>
            </w:r>
            <w:r w:rsidRPr="0031421D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31421D">
              <w:rPr>
                <w:rFonts w:ascii="Times New Roman" w:hAnsi="Times New Roman"/>
                <w:sz w:val="24"/>
                <w:szCs w:val="24"/>
              </w:rPr>
              <w:t xml:space="preserve"> ai giovani di </w:t>
            </w:r>
            <w:proofErr w:type="spellStart"/>
            <w:r w:rsidRPr="0031421D">
              <w:rPr>
                <w:rFonts w:ascii="Times New Roman" w:hAnsi="Times New Roman"/>
                <w:sz w:val="24"/>
                <w:szCs w:val="24"/>
              </w:rPr>
              <w:t>Jesolo</w:t>
            </w:r>
            <w:proofErr w:type="spellEnd"/>
            <w:r w:rsidRPr="0031421D">
              <w:rPr>
                <w:rFonts w:ascii="Times New Roman" w:hAnsi="Times New Roman"/>
                <w:sz w:val="24"/>
                <w:szCs w:val="24"/>
              </w:rPr>
              <w:t xml:space="preserve"> nel 2012 o in alternativa si può far approfondire il </w:t>
            </w:r>
            <w:hyperlink r:id="rId8" w:history="1">
              <w:r w:rsidRPr="0031421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discors</w:t>
              </w:r>
              <w:r w:rsidRPr="0031421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o</w:t>
              </w:r>
              <w:r w:rsidRPr="0031421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ai giovani</w:t>
              </w:r>
            </w:hyperlink>
            <w:r w:rsidRPr="0031421D">
              <w:rPr>
                <w:rFonts w:ascii="Times New Roman" w:hAnsi="Times New Roman"/>
                <w:sz w:val="24"/>
                <w:szCs w:val="24"/>
              </w:rPr>
              <w:t xml:space="preserve"> del Vescovo Luciano </w:t>
            </w:r>
            <w:proofErr w:type="spellStart"/>
            <w:r w:rsidRPr="0031421D">
              <w:rPr>
                <w:rFonts w:ascii="Times New Roman" w:hAnsi="Times New Roman"/>
                <w:sz w:val="24"/>
                <w:szCs w:val="24"/>
              </w:rPr>
              <w:t>Monari</w:t>
            </w:r>
            <w:proofErr w:type="spellEnd"/>
          </w:p>
          <w:p w:rsidR="0031421D" w:rsidRPr="0031421D" w:rsidRDefault="0031421D" w:rsidP="00314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421D" w:rsidRPr="0031421D" w:rsidRDefault="0031421D" w:rsidP="00314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Sarà importante mettere in evidenza e chiarire i seguenti contenuti:</w:t>
            </w:r>
          </w:p>
          <w:p w:rsidR="0031421D" w:rsidRPr="0031421D" w:rsidRDefault="0031421D" w:rsidP="0031421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La vocazione è una, unica per tutti: è lasciarci amare in Gesù e in lui e come lui donare noi stessi.</w:t>
            </w:r>
          </w:p>
          <w:p w:rsidR="0031421D" w:rsidRPr="0031421D" w:rsidRDefault="0031421D" w:rsidP="0031421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La vocazione è il compimento delle nostre aspirazioni più profonde e ci apre ad una felicità non momentanea e limitata, ma eterna.</w:t>
            </w:r>
          </w:p>
          <w:p w:rsidR="0031421D" w:rsidRPr="0031421D" w:rsidRDefault="0031421D" w:rsidP="0031421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Ogni battezzato riceve il dono e il compito di essere profeta, re e sacerdote in questo mondo. La vocazione è sempre inscindibilmente unita alla missione.</w:t>
            </w:r>
          </w:p>
          <w:p w:rsidR="0031421D" w:rsidRPr="0031421D" w:rsidRDefault="0031421D" w:rsidP="0031421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L’unica grande vocazione si realizza dentro il  nostro essere fatti per amare e dare vita,  nella via del matrimonio o nella via della dedizione verginale a Cristo.</w:t>
            </w:r>
          </w:p>
          <w:p w:rsidR="0031421D" w:rsidRPr="0031421D" w:rsidRDefault="0031421D" w:rsidP="0031421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421D" w:rsidRPr="0031421D" w:rsidRDefault="0031421D" w:rsidP="00314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21D">
              <w:rPr>
                <w:rFonts w:ascii="Times New Roman" w:hAnsi="Times New Roman"/>
                <w:sz w:val="24"/>
                <w:szCs w:val="24"/>
              </w:rPr>
              <w:t>Si potrebbero incontrare dei cristiani che raccontino e testimonino la loro vocazione (sposi, sacerdoti, religiose/i, missionari), magari recandosi in qualche luogo significativo del proprio territorio (un monastero, il seminario …). Sarà importante aiutare i ragazzi a fissare le caratteristiche fondamentali di ogni vocazione.</w:t>
            </w:r>
          </w:p>
        </w:tc>
      </w:tr>
    </w:tbl>
    <w:p w:rsidR="00887AB1" w:rsidRDefault="00887AB1" w:rsidP="00887AB1"/>
    <w:p w:rsidR="0031421D" w:rsidRPr="00345B8F" w:rsidRDefault="0031421D" w:rsidP="0031421D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345B8F">
        <w:rPr>
          <w:rFonts w:ascii="Times New Roman" w:hAnsi="Times New Roman"/>
          <w:sz w:val="18"/>
          <w:szCs w:val="18"/>
        </w:rPr>
        <w:t>CdA</w:t>
      </w:r>
      <w:proofErr w:type="spellEnd"/>
      <w:r w:rsidRPr="00345B8F">
        <w:rPr>
          <w:rFonts w:ascii="Times New Roman" w:hAnsi="Times New Roman"/>
          <w:sz w:val="18"/>
          <w:szCs w:val="18"/>
        </w:rPr>
        <w:t xml:space="preserve"> 800. 1075 ss</w:t>
      </w:r>
    </w:p>
    <w:p w:rsidR="0031421D" w:rsidRPr="00345B8F" w:rsidRDefault="0031421D" w:rsidP="0031421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1421D" w:rsidRPr="00345B8F" w:rsidRDefault="0031421D" w:rsidP="0031421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45B8F">
        <w:rPr>
          <w:rFonts w:ascii="Times New Roman" w:hAnsi="Times New Roman"/>
          <w:sz w:val="18"/>
          <w:szCs w:val="18"/>
        </w:rPr>
        <w:t>Video di  Alessandro D’</w:t>
      </w:r>
      <w:proofErr w:type="spellStart"/>
      <w:r w:rsidRPr="00345B8F">
        <w:rPr>
          <w:rFonts w:ascii="Times New Roman" w:hAnsi="Times New Roman"/>
          <w:sz w:val="18"/>
          <w:szCs w:val="18"/>
        </w:rPr>
        <w:t>Avenia</w:t>
      </w:r>
      <w:proofErr w:type="spellEnd"/>
    </w:p>
    <w:p w:rsidR="0031421D" w:rsidRPr="00345B8F" w:rsidRDefault="0031421D" w:rsidP="0031421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1421D" w:rsidRPr="00345B8F" w:rsidRDefault="0031421D" w:rsidP="0031421D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345B8F">
        <w:rPr>
          <w:rFonts w:ascii="Times New Roman" w:hAnsi="Times New Roman"/>
          <w:sz w:val="18"/>
          <w:szCs w:val="18"/>
        </w:rPr>
        <w:t>BuonaNotizia</w:t>
      </w:r>
      <w:proofErr w:type="spellEnd"/>
      <w:r w:rsidRPr="00345B8F">
        <w:rPr>
          <w:rFonts w:ascii="Times New Roman" w:hAnsi="Times New Roman"/>
          <w:sz w:val="18"/>
          <w:szCs w:val="18"/>
        </w:rPr>
        <w:t>/5,84</w:t>
      </w:r>
    </w:p>
    <w:p w:rsidR="0031421D" w:rsidRDefault="0031421D" w:rsidP="0031421D">
      <w:pPr>
        <w:spacing w:after="0"/>
      </w:pPr>
    </w:p>
    <w:p w:rsidR="0031421D" w:rsidRDefault="0031421D" w:rsidP="0031421D">
      <w:pPr>
        <w:spacing w:after="0"/>
        <w:rPr>
          <w:rFonts w:ascii="Times New Roman" w:hAnsi="Times New Roman"/>
          <w:sz w:val="20"/>
          <w:szCs w:val="20"/>
        </w:rPr>
      </w:pPr>
      <w:r w:rsidRPr="00F0260C">
        <w:rPr>
          <w:rFonts w:ascii="Times New Roman" w:hAnsi="Times New Roman"/>
          <w:sz w:val="20"/>
          <w:szCs w:val="20"/>
        </w:rPr>
        <w:t>1Cor 7,25-35</w:t>
      </w:r>
    </w:p>
    <w:p w:rsidR="0031421D" w:rsidRDefault="0031421D" w:rsidP="00887AB1"/>
    <w:p w:rsidR="00167B3D" w:rsidRDefault="00167B3D" w:rsidP="005F7AAA"/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5C" w:rsidRDefault="009D1F5C" w:rsidP="002E3E8D">
      <w:pPr>
        <w:spacing w:after="0" w:line="240" w:lineRule="auto"/>
      </w:pPr>
      <w:r>
        <w:separator/>
      </w:r>
    </w:p>
  </w:endnote>
  <w:endnote w:type="continuationSeparator" w:id="1">
    <w:p w:rsidR="009D1F5C" w:rsidRDefault="009D1F5C" w:rsidP="002E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5C" w:rsidRDefault="009D1F5C" w:rsidP="002E3E8D">
      <w:pPr>
        <w:spacing w:after="0" w:line="240" w:lineRule="auto"/>
      </w:pPr>
      <w:r>
        <w:separator/>
      </w:r>
    </w:p>
  </w:footnote>
  <w:footnote w:type="continuationSeparator" w:id="1">
    <w:p w:rsidR="009D1F5C" w:rsidRDefault="009D1F5C" w:rsidP="002E3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12DD5"/>
    <w:multiLevelType w:val="hybridMultilevel"/>
    <w:tmpl w:val="BB263FAE"/>
    <w:lvl w:ilvl="0" w:tplc="DC0EA96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0E366E"/>
    <w:multiLevelType w:val="multilevel"/>
    <w:tmpl w:val="BF00E308"/>
    <w:lvl w:ilvl="0">
      <w:numFmt w:val="bullet"/>
      <w:lvlText w:val="➢"/>
      <w:lvlJc w:val="left"/>
      <w:rPr>
        <w:rFonts w:ascii="StarSymbol" w:eastAsia="Times New Roman" w:hAnsi="StarSymbol"/>
      </w:rPr>
    </w:lvl>
    <w:lvl w:ilvl="1">
      <w:numFmt w:val="bullet"/>
      <w:lvlText w:val="➢"/>
      <w:lvlJc w:val="left"/>
      <w:rPr>
        <w:rFonts w:ascii="StarSymbol" w:eastAsia="Times New Roman" w:hAnsi="StarSymbol"/>
      </w:rPr>
    </w:lvl>
    <w:lvl w:ilvl="2">
      <w:numFmt w:val="bullet"/>
      <w:lvlText w:val="➢"/>
      <w:lvlJc w:val="left"/>
      <w:rPr>
        <w:rFonts w:ascii="StarSymbol" w:eastAsia="Times New Roman" w:hAnsi="StarSymbol"/>
      </w:rPr>
    </w:lvl>
    <w:lvl w:ilvl="3">
      <w:numFmt w:val="bullet"/>
      <w:lvlText w:val="➢"/>
      <w:lvlJc w:val="left"/>
      <w:rPr>
        <w:rFonts w:ascii="StarSymbol" w:eastAsia="Times New Roman" w:hAnsi="StarSymbol"/>
      </w:rPr>
    </w:lvl>
    <w:lvl w:ilvl="4">
      <w:numFmt w:val="bullet"/>
      <w:lvlText w:val="➢"/>
      <w:lvlJc w:val="left"/>
      <w:rPr>
        <w:rFonts w:ascii="StarSymbol" w:eastAsia="Times New Roman" w:hAnsi="StarSymbol"/>
      </w:rPr>
    </w:lvl>
    <w:lvl w:ilvl="5">
      <w:numFmt w:val="bullet"/>
      <w:lvlText w:val="➢"/>
      <w:lvlJc w:val="left"/>
      <w:rPr>
        <w:rFonts w:ascii="StarSymbol" w:eastAsia="Times New Roman" w:hAnsi="StarSymbol"/>
      </w:rPr>
    </w:lvl>
    <w:lvl w:ilvl="6">
      <w:numFmt w:val="bullet"/>
      <w:lvlText w:val="➢"/>
      <w:lvlJc w:val="left"/>
      <w:rPr>
        <w:rFonts w:ascii="StarSymbol" w:eastAsia="Times New Roman" w:hAnsi="StarSymbol"/>
      </w:rPr>
    </w:lvl>
    <w:lvl w:ilvl="7">
      <w:numFmt w:val="bullet"/>
      <w:lvlText w:val="➢"/>
      <w:lvlJc w:val="left"/>
      <w:rPr>
        <w:rFonts w:ascii="StarSymbol" w:eastAsia="Times New Roman" w:hAnsi="StarSymbol"/>
      </w:rPr>
    </w:lvl>
    <w:lvl w:ilvl="8">
      <w:numFmt w:val="bullet"/>
      <w:lvlText w:val="➢"/>
      <w:lvlJc w:val="left"/>
      <w:rPr>
        <w:rFonts w:ascii="StarSymbol" w:eastAsia="Times New Roman" w:hAnsi="Star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AAA"/>
    <w:rsid w:val="000717B3"/>
    <w:rsid w:val="000F438E"/>
    <w:rsid w:val="00167B3D"/>
    <w:rsid w:val="001837F2"/>
    <w:rsid w:val="002352D0"/>
    <w:rsid w:val="002E3E8D"/>
    <w:rsid w:val="0031421D"/>
    <w:rsid w:val="00317E71"/>
    <w:rsid w:val="003760A1"/>
    <w:rsid w:val="00506590"/>
    <w:rsid w:val="005F7AAA"/>
    <w:rsid w:val="00735713"/>
    <w:rsid w:val="00764276"/>
    <w:rsid w:val="00887AB1"/>
    <w:rsid w:val="008C70ED"/>
    <w:rsid w:val="009D12FD"/>
    <w:rsid w:val="009D1F5C"/>
    <w:rsid w:val="00AC4295"/>
    <w:rsid w:val="00C62839"/>
    <w:rsid w:val="00C85363"/>
    <w:rsid w:val="00D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AB1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5F7AAA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760A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760A1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2E3E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E3E8D"/>
    <w:rPr>
      <w:rFonts w:ascii="Times New Roman" w:eastAsia="Times New Roman" w:hAnsi="Times New Roman" w:cs="Times New Roman"/>
      <w:lang w:val="it-IT" w:eastAsia="it-IT" w:bidi="ar-SA"/>
    </w:rPr>
  </w:style>
  <w:style w:type="character" w:styleId="Rimandonotaapidipagina">
    <w:name w:val="footnote reference"/>
    <w:basedOn w:val="Carpredefinitoparagrafo"/>
    <w:semiHidden/>
    <w:rsid w:val="002E3E8D"/>
    <w:rPr>
      <w:vertAlign w:val="superscript"/>
    </w:rPr>
  </w:style>
  <w:style w:type="paragraph" w:customStyle="1" w:styleId="Standard">
    <w:name w:val="Standard"/>
    <w:rsid w:val="002E3E8D"/>
    <w:pPr>
      <w:widowControl w:val="0"/>
      <w:suppressAutoHyphens/>
      <w:autoSpaceDN w:val="0"/>
      <w:spacing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0.%20discorso%20ai%20giovani" TargetMode="External"/><Relationship Id="rId3" Type="http://schemas.openxmlformats.org/officeDocument/2006/relationships/settings" Target="settings.xml"/><Relationship Id="rId7" Type="http://schemas.openxmlformats.org/officeDocument/2006/relationships/hyperlink" Target="20.%20Festa%20dei%20Giovani%202012%20Jesolo_%20Intervento%20di%20Alessandro%20D'Avenia_(360p).f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10</cp:revision>
  <dcterms:created xsi:type="dcterms:W3CDTF">2013-09-13T09:54:00Z</dcterms:created>
  <dcterms:modified xsi:type="dcterms:W3CDTF">2014-10-17T16:42:00Z</dcterms:modified>
</cp:coreProperties>
</file>